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7FC" w:rsidRPr="001209DC" w:rsidRDefault="004F4955" w:rsidP="004F4955">
      <w:pPr>
        <w:jc w:val="center"/>
        <w:rPr>
          <w:rFonts w:ascii="&amp;quot" w:eastAsia="&amp;quot" w:hAnsi="&amp;quot" w:cs="&amp;quot"/>
          <w:b/>
          <w:color w:val="444444"/>
          <w:kern w:val="0"/>
          <w:sz w:val="36"/>
          <w:szCs w:val="36"/>
        </w:rPr>
      </w:pPr>
      <w:r w:rsidRPr="001209DC">
        <w:rPr>
          <w:rFonts w:ascii="宋体" w:eastAsia="宋体" w:hAnsi="宋体" w:cs="宋体" w:hint="eastAsia"/>
          <w:b/>
          <w:color w:val="444444"/>
          <w:kern w:val="0"/>
          <w:sz w:val="36"/>
          <w:szCs w:val="36"/>
        </w:rPr>
        <w:t>充值状态异常处理流程说明</w:t>
      </w:r>
    </w:p>
    <w:p w:rsidR="001209DC" w:rsidRDefault="001209DC" w:rsidP="001209DC">
      <w:pPr>
        <w:pStyle w:val="a5"/>
        <w:widowControl/>
        <w:spacing w:beforeAutospacing="0" w:afterAutospacing="0" w:line="312" w:lineRule="atLeast"/>
        <w:rPr>
          <w:rFonts w:ascii="宋体" w:eastAsia="宋体" w:hAnsi="宋体" w:cs="宋体"/>
          <w:color w:val="666666"/>
          <w:sz w:val="32"/>
          <w:szCs w:val="32"/>
        </w:rPr>
      </w:pPr>
    </w:p>
    <w:p w:rsidR="004F4955" w:rsidRPr="001209DC" w:rsidRDefault="001209DC" w:rsidP="001209DC">
      <w:pPr>
        <w:pStyle w:val="a5"/>
        <w:widowControl/>
        <w:spacing w:beforeAutospacing="0" w:afterAutospacing="0" w:line="312" w:lineRule="atLeast"/>
        <w:rPr>
          <w:rFonts w:ascii="宋体" w:eastAsia="宋体" w:hAnsi="宋体" w:cs="宋体"/>
          <w:color w:val="666666"/>
          <w:sz w:val="32"/>
          <w:szCs w:val="32"/>
        </w:rPr>
      </w:pPr>
      <w:r>
        <w:rPr>
          <w:rFonts w:ascii="宋体" w:eastAsia="宋体" w:hAnsi="宋体" w:cs="宋体" w:hint="eastAsia"/>
          <w:color w:val="666666"/>
          <w:sz w:val="32"/>
          <w:szCs w:val="32"/>
        </w:rPr>
        <w:t xml:space="preserve">    </w:t>
      </w:r>
      <w:r w:rsidR="004F4955" w:rsidRPr="001209DC">
        <w:rPr>
          <w:rFonts w:ascii="宋体" w:eastAsia="宋体" w:hAnsi="宋体" w:cs="宋体"/>
          <w:color w:val="666666"/>
          <w:sz w:val="32"/>
          <w:szCs w:val="32"/>
        </w:rPr>
        <w:t>充值状态</w:t>
      </w:r>
      <w:r w:rsidR="004F4955" w:rsidRPr="001209DC">
        <w:rPr>
          <w:rFonts w:ascii="宋体" w:eastAsia="宋体" w:hAnsi="宋体" w:cs="宋体" w:hint="eastAsia"/>
          <w:color w:val="666666"/>
          <w:sz w:val="32"/>
          <w:szCs w:val="32"/>
        </w:rPr>
        <w:t>异常</w:t>
      </w:r>
      <w:r w:rsidR="004F4955" w:rsidRPr="001209DC">
        <w:rPr>
          <w:rFonts w:ascii="宋体" w:eastAsia="宋体" w:hAnsi="宋体" w:cs="宋体"/>
          <w:color w:val="666666"/>
          <w:sz w:val="32"/>
          <w:szCs w:val="32"/>
        </w:rPr>
        <w:t>是指</w:t>
      </w:r>
      <w:r w:rsidR="00397AB2" w:rsidRPr="001209DC">
        <w:rPr>
          <w:rFonts w:ascii="宋体" w:eastAsia="宋体" w:hAnsi="宋体" w:cs="宋体" w:hint="eastAsia"/>
          <w:color w:val="666666"/>
          <w:sz w:val="32"/>
          <w:szCs w:val="32"/>
        </w:rPr>
        <w:t>在</w:t>
      </w:r>
      <w:r w:rsidR="004F4955" w:rsidRPr="001209DC">
        <w:rPr>
          <w:rFonts w:ascii="宋体" w:eastAsia="宋体" w:hAnsi="宋体" w:cs="宋体" w:hint="eastAsia"/>
          <w:color w:val="666666"/>
          <w:sz w:val="32"/>
          <w:szCs w:val="32"/>
        </w:rPr>
        <w:t>询价/废旧</w:t>
      </w:r>
      <w:r w:rsidR="004F4955" w:rsidRPr="001209DC">
        <w:rPr>
          <w:rFonts w:ascii="宋体" w:eastAsia="宋体" w:hAnsi="宋体" w:cs="宋体"/>
          <w:color w:val="666666"/>
          <w:sz w:val="32"/>
          <w:szCs w:val="32"/>
        </w:rPr>
        <w:t>保证金充值时，因</w:t>
      </w:r>
      <w:r w:rsidR="004F4955" w:rsidRPr="001209DC">
        <w:rPr>
          <w:rFonts w:ascii="宋体" w:eastAsia="宋体" w:hAnsi="宋体" w:cs="宋体" w:hint="eastAsia"/>
          <w:color w:val="666666"/>
          <w:sz w:val="32"/>
          <w:szCs w:val="32"/>
        </w:rPr>
        <w:t>收付款账户</w:t>
      </w:r>
      <w:r w:rsidR="004F4955" w:rsidRPr="001209DC">
        <w:rPr>
          <w:rFonts w:ascii="宋体" w:eastAsia="宋体" w:hAnsi="宋体" w:cs="宋体"/>
          <w:color w:val="666666"/>
          <w:sz w:val="32"/>
          <w:szCs w:val="32"/>
        </w:rPr>
        <w:t>名称不一致</w:t>
      </w:r>
      <w:r w:rsidR="004F4955" w:rsidRPr="001209DC">
        <w:rPr>
          <w:rFonts w:ascii="宋体" w:eastAsia="宋体" w:hAnsi="宋体" w:cs="宋体" w:hint="eastAsia"/>
          <w:color w:val="666666"/>
          <w:sz w:val="32"/>
          <w:szCs w:val="32"/>
        </w:rPr>
        <w:t>等</w:t>
      </w:r>
      <w:r w:rsidR="004F4955" w:rsidRPr="001209DC">
        <w:rPr>
          <w:rFonts w:ascii="宋体" w:eastAsia="宋体" w:hAnsi="宋体" w:cs="宋体"/>
          <w:color w:val="666666"/>
          <w:sz w:val="32"/>
          <w:szCs w:val="32"/>
        </w:rPr>
        <w:t>原因</w:t>
      </w:r>
      <w:r w:rsidR="004F4955" w:rsidRPr="001209DC">
        <w:rPr>
          <w:rFonts w:ascii="宋体" w:eastAsia="宋体" w:hAnsi="宋体" w:cs="宋体" w:hint="eastAsia"/>
          <w:color w:val="666666"/>
          <w:sz w:val="32"/>
          <w:szCs w:val="32"/>
        </w:rPr>
        <w:t>导致充值</w:t>
      </w:r>
      <w:r w:rsidR="004F4955" w:rsidRPr="001209DC">
        <w:rPr>
          <w:rFonts w:ascii="宋体" w:eastAsia="宋体" w:hAnsi="宋体" w:cs="宋体"/>
          <w:color w:val="666666"/>
          <w:sz w:val="32"/>
          <w:szCs w:val="32"/>
        </w:rPr>
        <w:t>不成功</w:t>
      </w:r>
      <w:r w:rsidR="00397AB2" w:rsidRPr="001209DC">
        <w:rPr>
          <w:rFonts w:ascii="宋体" w:eastAsia="宋体" w:hAnsi="宋体" w:cs="宋体" w:hint="eastAsia"/>
          <w:color w:val="666666"/>
          <w:sz w:val="32"/>
          <w:szCs w:val="32"/>
        </w:rPr>
        <w:t>的</w:t>
      </w:r>
      <w:r w:rsidR="00397AB2" w:rsidRPr="001209DC">
        <w:rPr>
          <w:rFonts w:ascii="宋体" w:eastAsia="宋体" w:hAnsi="宋体" w:cs="宋体"/>
          <w:color w:val="666666"/>
          <w:sz w:val="32"/>
          <w:szCs w:val="32"/>
        </w:rPr>
        <w:t>情况</w:t>
      </w:r>
      <w:r w:rsidR="004F4955" w:rsidRPr="001209DC">
        <w:rPr>
          <w:rFonts w:ascii="宋体" w:eastAsia="宋体" w:hAnsi="宋体" w:cs="宋体" w:hint="eastAsia"/>
          <w:color w:val="666666"/>
          <w:sz w:val="32"/>
          <w:szCs w:val="32"/>
        </w:rPr>
        <w:t>，</w:t>
      </w:r>
      <w:r w:rsidR="00397AB2" w:rsidRPr="001209DC">
        <w:rPr>
          <w:rFonts w:ascii="宋体" w:eastAsia="宋体" w:hAnsi="宋体" w:cs="宋体"/>
          <w:color w:val="666666"/>
          <w:sz w:val="32"/>
          <w:szCs w:val="32"/>
        </w:rPr>
        <w:t>具体分为以下</w:t>
      </w:r>
      <w:r w:rsidR="009E564E" w:rsidRPr="001209DC">
        <w:rPr>
          <w:rFonts w:ascii="宋体" w:eastAsia="宋体" w:hAnsi="宋体" w:cs="宋体"/>
          <w:color w:val="666666"/>
          <w:sz w:val="32"/>
          <w:szCs w:val="32"/>
        </w:rPr>
        <w:t>2</w:t>
      </w:r>
      <w:r w:rsidR="00397AB2" w:rsidRPr="001209DC">
        <w:rPr>
          <w:rFonts w:ascii="宋体" w:eastAsia="宋体" w:hAnsi="宋体" w:cs="宋体" w:hint="eastAsia"/>
          <w:color w:val="666666"/>
          <w:sz w:val="32"/>
          <w:szCs w:val="32"/>
        </w:rPr>
        <w:t>类</w:t>
      </w:r>
      <w:r w:rsidR="004F4955" w:rsidRPr="001209DC">
        <w:rPr>
          <w:rFonts w:ascii="宋体" w:eastAsia="宋体" w:hAnsi="宋体" w:cs="宋体"/>
          <w:color w:val="666666"/>
          <w:sz w:val="32"/>
          <w:szCs w:val="32"/>
        </w:rPr>
        <w:t>：</w:t>
      </w:r>
    </w:p>
    <w:p w:rsidR="004F4955" w:rsidRPr="001209DC" w:rsidRDefault="00E67C07" w:rsidP="00397AB2">
      <w:pPr>
        <w:ind w:firstLineChars="200" w:firstLine="643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b/>
          <w:color w:val="666666"/>
          <w:kern w:val="0"/>
          <w:sz w:val="32"/>
          <w:szCs w:val="32"/>
        </w:rPr>
        <w:t>情况</w:t>
      </w:r>
      <w:r w:rsidR="004F4955" w:rsidRPr="001209DC">
        <w:rPr>
          <w:rFonts w:ascii="宋体" w:eastAsia="宋体" w:hAnsi="宋体" w:cs="宋体" w:hint="eastAsia"/>
          <w:b/>
          <w:color w:val="666666"/>
          <w:kern w:val="0"/>
          <w:sz w:val="32"/>
          <w:szCs w:val="32"/>
        </w:rPr>
        <w:t>一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：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汇款方</w:t>
      </w:r>
      <w:r w:rsidR="00397AB2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银行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账户名称与收款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保证金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账户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对应</w:t>
      </w:r>
      <w:r w:rsidR="00EC239E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的会员</w:t>
      </w:r>
      <w:r w:rsidR="00397AB2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名称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不一致，且</w:t>
      </w:r>
      <w:r w:rsidR="00397AB2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平台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存在汇款方</w:t>
      </w:r>
      <w:r w:rsidR="00397AB2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名称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对应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的保证金账户</w:t>
      </w:r>
      <w:r w:rsidR="003266E7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。</w:t>
      </w:r>
    </w:p>
    <w:p w:rsidR="004F4955" w:rsidRPr="001209DC" w:rsidRDefault="00E67C07" w:rsidP="00397AB2">
      <w:pPr>
        <w:ind w:firstLineChars="200" w:firstLine="643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b/>
          <w:color w:val="666666"/>
          <w:kern w:val="0"/>
          <w:sz w:val="32"/>
          <w:szCs w:val="32"/>
        </w:rPr>
        <w:t>情况</w:t>
      </w:r>
      <w:r w:rsidRPr="001209DC">
        <w:rPr>
          <w:rFonts w:ascii="宋体" w:eastAsia="宋体" w:hAnsi="宋体" w:cs="宋体"/>
          <w:b/>
          <w:color w:val="666666"/>
          <w:kern w:val="0"/>
          <w:sz w:val="32"/>
          <w:szCs w:val="32"/>
        </w:rPr>
        <w:t>二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：</w:t>
      </w:r>
      <w:r w:rsidR="00EC239E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汇款方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银行</w:t>
      </w:r>
      <w:r w:rsidR="00EC239E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账户名称与收款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保证金</w:t>
      </w:r>
      <w:r w:rsidR="00EC239E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账户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对应</w:t>
      </w:r>
      <w:r w:rsidR="00EC239E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的会员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名称</w:t>
      </w:r>
      <w:r w:rsidR="00EC239E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不一致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，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且</w:t>
      </w:r>
      <w:r w:rsidR="00EC239E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平台不存在汇款方名称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对应</w:t>
      </w:r>
      <w:r w:rsidR="00EC239E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的保证金账户，</w:t>
      </w:r>
      <w:r w:rsidR="009E564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该</w:t>
      </w:r>
      <w:r w:rsidR="00397AB2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汇款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方银行</w:t>
      </w:r>
      <w:r w:rsidR="00397AB2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账号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前两位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不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为“62”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或</w:t>
      </w:r>
      <w:r w:rsidR="009E564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该</w:t>
      </w:r>
      <w:r w:rsidR="003266E7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汇款</w:t>
      </w:r>
      <w:r w:rsidR="003266E7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方银行</w:t>
      </w:r>
      <w:r w:rsidR="003266E7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账号</w:t>
      </w:r>
      <w:r w:rsidR="003266E7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前两位为“62”</w:t>
      </w:r>
      <w:r w:rsidR="003266E7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且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汇款金额</w:t>
      </w:r>
      <w:r w:rsidR="00397AB2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超过</w:t>
      </w:r>
      <w:r w:rsidR="00397AB2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系统设置的阈值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</w:t>
      </w:r>
      <w:r w:rsidR="003266E7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充值</w:t>
      </w:r>
      <w:r w:rsidR="003266E7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页面提示</w:t>
      </w:r>
      <w:r w:rsidR="003266E7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金额</w:t>
      </w:r>
      <w:r w:rsidR="00EC239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）</w:t>
      </w:r>
      <w:r w:rsidR="003266E7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。</w:t>
      </w:r>
    </w:p>
    <w:p w:rsidR="004F4955" w:rsidRPr="001209DC" w:rsidRDefault="009E564E" w:rsidP="004F4955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为保证会员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资金安全，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降低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错汇风险，</w:t>
      </w:r>
      <w:r w:rsidR="008F08DC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平台</w:t>
      </w:r>
      <w:r w:rsidR="008F08DC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针对</w:t>
      </w:r>
      <w:r w:rsidR="008F08DC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上述</w:t>
      </w:r>
      <w:r w:rsidR="008F08DC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两类</w:t>
      </w:r>
      <w:r w:rsidR="008F08DC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异常</w:t>
      </w:r>
      <w:r w:rsidR="008F08DC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情况的</w:t>
      </w:r>
      <w:r w:rsidR="008F08DC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处理</w:t>
      </w:r>
      <w:r w:rsidR="008F08DC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流程如下：</w:t>
      </w:r>
    </w:p>
    <w:p w:rsidR="00E67C07" w:rsidRPr="001209DC" w:rsidRDefault="00E67C07" w:rsidP="00E67C07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b/>
          <w:color w:val="666666"/>
          <w:kern w:val="0"/>
          <w:sz w:val="32"/>
          <w:szCs w:val="32"/>
        </w:rPr>
        <w:t>针对</w:t>
      </w:r>
      <w:r w:rsidRPr="001209DC">
        <w:rPr>
          <w:rFonts w:ascii="宋体" w:eastAsia="宋体" w:hAnsi="宋体" w:cs="宋体"/>
          <w:b/>
          <w:color w:val="666666"/>
          <w:kern w:val="0"/>
          <w:sz w:val="32"/>
          <w:szCs w:val="32"/>
        </w:rPr>
        <w:t>情况</w:t>
      </w:r>
      <w:r w:rsidR="008F08DC" w:rsidRPr="001209DC">
        <w:rPr>
          <w:rFonts w:ascii="宋体" w:eastAsia="宋体" w:hAnsi="宋体" w:cs="宋体" w:hint="eastAsia"/>
          <w:b/>
          <w:color w:val="666666"/>
          <w:kern w:val="0"/>
          <w:sz w:val="32"/>
          <w:szCs w:val="32"/>
        </w:rPr>
        <w:t>一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：</w:t>
      </w:r>
    </w:p>
    <w:p w:rsidR="00E67C07" w:rsidRPr="001209DC" w:rsidRDefault="00E67C07" w:rsidP="00E67C07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（一）该笔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款项在汇入平台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后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即被冻结，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收款方</w:t>
      </w:r>
      <w:r w:rsidR="00940EF6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无法使用</w:t>
      </w:r>
      <w:r w:rsidR="00940EF6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该笔款项进行支付、提现等操作。</w:t>
      </w:r>
    </w:p>
    <w:p w:rsidR="00940EF6" w:rsidRPr="001209DC" w:rsidRDefault="00940EF6" w:rsidP="00940EF6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（二）款项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冻结后，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平台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短信通知汇款方管理员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；汇款方具有对应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模块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（询价交易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/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废旧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物资处置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）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操作权限的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操作员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登录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对应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业务模块可看到</w:t>
      </w:r>
      <w:r w:rsidR="00D05DD1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保证金</w:t>
      </w:r>
      <w:r w:rsidR="00D05DD1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充值</w:t>
      </w:r>
      <w:r w:rsidR="00D05DD1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状态异常待处理</w:t>
      </w:r>
      <w:r w:rsidR="00D05DD1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的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弹窗提示。</w:t>
      </w:r>
    </w:p>
    <w:p w:rsidR="00940EF6" w:rsidRPr="001209DC" w:rsidRDefault="00940EF6" w:rsidP="00940EF6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lastRenderedPageBreak/>
        <w:t>（三）汇款方可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根据该笔汇款的实际目的进行调账操作，可将该笔保证金确认充值给收款方，亦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可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将该笔保证金调回自己的平台保证金账户，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以便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进行下一步操作。</w:t>
      </w:r>
      <w:r w:rsidR="000059DA" w:rsidRPr="001209DC">
        <w:rPr>
          <w:rFonts w:ascii="宋体" w:eastAsia="宋体" w:hAnsi="宋体" w:cs="宋体"/>
          <w:noProof/>
          <w:color w:val="666666"/>
          <w:kern w:val="0"/>
          <w:sz w:val="32"/>
          <w:szCs w:val="32"/>
        </w:rPr>
        <w:drawing>
          <wp:inline distT="0" distB="0" distL="0" distR="0" wp14:anchorId="386BED19" wp14:editId="2EFB17A0">
            <wp:extent cx="5274310" cy="26803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EF6" w:rsidRPr="001209DC" w:rsidRDefault="00940EF6" w:rsidP="00940EF6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（四）确认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充值或调账操作结束后，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该笔款项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进入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到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由汇款方确认的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平台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账户内。</w:t>
      </w:r>
    </w:p>
    <w:p w:rsidR="00E67C07" w:rsidRPr="001209DC" w:rsidRDefault="00E67C07" w:rsidP="004F4955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b/>
          <w:color w:val="666666"/>
          <w:kern w:val="0"/>
          <w:sz w:val="32"/>
          <w:szCs w:val="32"/>
        </w:rPr>
        <w:t>针对</w:t>
      </w:r>
      <w:r w:rsidRPr="001209DC">
        <w:rPr>
          <w:rFonts w:ascii="宋体" w:eastAsia="宋体" w:hAnsi="宋体" w:cs="宋体"/>
          <w:b/>
          <w:color w:val="666666"/>
          <w:kern w:val="0"/>
          <w:sz w:val="32"/>
          <w:szCs w:val="32"/>
        </w:rPr>
        <w:t>情况</w:t>
      </w:r>
      <w:r w:rsidRPr="001209DC">
        <w:rPr>
          <w:rFonts w:ascii="宋体" w:eastAsia="宋体" w:hAnsi="宋体" w:cs="宋体" w:hint="eastAsia"/>
          <w:b/>
          <w:color w:val="666666"/>
          <w:kern w:val="0"/>
          <w:sz w:val="32"/>
          <w:szCs w:val="32"/>
        </w:rPr>
        <w:t>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：</w:t>
      </w:r>
    </w:p>
    <w:p w:rsidR="00940EF6" w:rsidRPr="001209DC" w:rsidRDefault="00D05DD1" w:rsidP="004F4955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（一）该笔款项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在汇入平台后即被冻结，收款方无法使用该笔款项进行支付、提现等操作。</w:t>
      </w:r>
    </w:p>
    <w:p w:rsidR="00D05DD1" w:rsidRPr="001209DC" w:rsidRDefault="00D05DD1" w:rsidP="004F4955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（二）款项冻结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后，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平台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记录该笔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入金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流水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。</w:t>
      </w:r>
    </w:p>
    <w:p w:rsidR="00D05DD1" w:rsidRPr="001209DC" w:rsidRDefault="00D05DD1" w:rsidP="004F4955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（三）由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汇款方发起，在平台非会员专区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的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“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保证金充值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状态异常处理入口”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输入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汇款信息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，针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对搜索到的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汇款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记录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选择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处理方式。</w:t>
      </w:r>
      <w:r w:rsidR="000059DA" w:rsidRPr="001209DC">
        <w:rPr>
          <w:rFonts w:ascii="宋体" w:eastAsia="宋体" w:hAnsi="宋体" w:cs="宋体"/>
          <w:noProof/>
          <w:color w:val="666666"/>
          <w:kern w:val="0"/>
          <w:sz w:val="32"/>
          <w:szCs w:val="32"/>
        </w:rPr>
        <w:lastRenderedPageBreak/>
        <w:drawing>
          <wp:inline distT="0" distB="0" distL="0" distR="0" wp14:anchorId="4287A81F" wp14:editId="280C9389">
            <wp:extent cx="5274310" cy="26949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DD1" w:rsidRPr="001209DC" w:rsidRDefault="00D05DD1" w:rsidP="004F4955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（四）汇款方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可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选择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“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确认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充值”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与“申请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退款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”两种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方式，均需按平台要求</w:t>
      </w:r>
      <w:r w:rsidR="007D472E"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以及</w:t>
      </w:r>
      <w:r w:rsidR="007D472E"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汇款账户类型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下载对应的申请书模板，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填写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盖章后上传至平台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。</w:t>
      </w:r>
    </w:p>
    <w:p w:rsidR="00D05DD1" w:rsidRPr="001209DC" w:rsidRDefault="00D05DD1" w:rsidP="004F4955">
      <w:pPr>
        <w:ind w:firstLine="585"/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（五）汇款方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可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根据处理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单号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查询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平台处理进度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。</w:t>
      </w:r>
      <w:r w:rsidR="005C722A" w:rsidRPr="001209DC">
        <w:rPr>
          <w:rFonts w:ascii="宋体" w:eastAsia="宋体" w:hAnsi="宋体" w:cs="宋体"/>
          <w:noProof/>
          <w:color w:val="666666"/>
          <w:kern w:val="0"/>
          <w:sz w:val="32"/>
          <w:szCs w:val="32"/>
        </w:rPr>
        <w:drawing>
          <wp:inline distT="0" distB="0" distL="0" distR="0" wp14:anchorId="48871C6A" wp14:editId="05AC285D">
            <wp:extent cx="5274310" cy="236410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2A" w:rsidRPr="001209DC" w:rsidRDefault="00D05DD1" w:rsidP="00832143">
      <w:pPr>
        <w:ind w:firstLine="585"/>
        <w:jc w:val="left"/>
        <w:rPr>
          <w:rFonts w:ascii="宋体" w:eastAsia="宋体" w:hAnsi="宋体" w:cs="宋体" w:hint="eastAsia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（六）平台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将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于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汇款方提交申请后2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个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工作日内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完成审核处理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。</w:t>
      </w:r>
    </w:p>
    <w:p w:rsidR="00A1161B" w:rsidRPr="001209DC" w:rsidRDefault="007D472E" w:rsidP="00CA32BF">
      <w:pPr>
        <w:jc w:val="left"/>
        <w:rPr>
          <w:rFonts w:ascii="宋体" w:eastAsia="宋体" w:hAnsi="宋体" w:cs="宋体"/>
          <w:color w:val="666666"/>
          <w:kern w:val="0"/>
          <w:sz w:val="32"/>
          <w:szCs w:val="32"/>
        </w:rPr>
      </w:pPr>
      <w:r w:rsidRPr="001209DC">
        <w:rPr>
          <w:rFonts w:ascii="宋体" w:eastAsia="宋体" w:hAnsi="宋体" w:cs="宋体" w:hint="eastAsia"/>
          <w:b/>
          <w:color w:val="666666"/>
          <w:kern w:val="0"/>
          <w:sz w:val="32"/>
          <w:szCs w:val="32"/>
        </w:rPr>
        <w:t>温馨</w:t>
      </w:r>
      <w:r w:rsidRPr="001209DC">
        <w:rPr>
          <w:rFonts w:ascii="宋体" w:eastAsia="宋体" w:hAnsi="宋体" w:cs="宋体"/>
          <w:b/>
          <w:color w:val="666666"/>
          <w:kern w:val="0"/>
          <w:sz w:val="32"/>
          <w:szCs w:val="32"/>
        </w:rPr>
        <w:t>提示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：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为了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您的操作方便，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请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尽量使用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贵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公司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账户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进</w:t>
      </w:r>
      <w:bookmarkStart w:id="0" w:name="_GoBack"/>
      <w:bookmarkEnd w:id="0"/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行保证金充值，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避免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使用个人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账户和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非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本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公司账户，</w:t>
      </w:r>
      <w:r w:rsidRPr="001209DC">
        <w:rPr>
          <w:rFonts w:ascii="宋体" w:eastAsia="宋体" w:hAnsi="宋体" w:cs="宋体" w:hint="eastAsia"/>
          <w:color w:val="666666"/>
          <w:kern w:val="0"/>
          <w:sz w:val="32"/>
          <w:szCs w:val="32"/>
        </w:rPr>
        <w:t>以</w:t>
      </w:r>
      <w:r w:rsidRPr="001209DC">
        <w:rPr>
          <w:rFonts w:ascii="宋体" w:eastAsia="宋体" w:hAnsi="宋体" w:cs="宋体"/>
          <w:color w:val="666666"/>
          <w:kern w:val="0"/>
          <w:sz w:val="32"/>
          <w:szCs w:val="32"/>
        </w:rPr>
        <w:t>保证重要场次保证金的及时到账。</w:t>
      </w:r>
    </w:p>
    <w:sectPr w:rsidR="00A1161B" w:rsidRPr="001209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4AD" w:rsidRDefault="005234AD" w:rsidP="00A1161B">
      <w:r>
        <w:separator/>
      </w:r>
    </w:p>
  </w:endnote>
  <w:endnote w:type="continuationSeparator" w:id="0">
    <w:p w:rsidR="005234AD" w:rsidRDefault="005234AD" w:rsidP="00A11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4AD" w:rsidRDefault="005234AD" w:rsidP="00A1161B">
      <w:r>
        <w:separator/>
      </w:r>
    </w:p>
  </w:footnote>
  <w:footnote w:type="continuationSeparator" w:id="0">
    <w:p w:rsidR="005234AD" w:rsidRDefault="005234AD" w:rsidP="00A11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1CB"/>
    <w:rsid w:val="000059DA"/>
    <w:rsid w:val="001209DC"/>
    <w:rsid w:val="003266E7"/>
    <w:rsid w:val="00397AB2"/>
    <w:rsid w:val="004F4955"/>
    <w:rsid w:val="005234AD"/>
    <w:rsid w:val="005C722A"/>
    <w:rsid w:val="007107FC"/>
    <w:rsid w:val="007D472E"/>
    <w:rsid w:val="00832143"/>
    <w:rsid w:val="008541CB"/>
    <w:rsid w:val="008F08DC"/>
    <w:rsid w:val="00940EF6"/>
    <w:rsid w:val="009E564E"/>
    <w:rsid w:val="00A1161B"/>
    <w:rsid w:val="00B03C2E"/>
    <w:rsid w:val="00CA32BF"/>
    <w:rsid w:val="00D05DD1"/>
    <w:rsid w:val="00D87190"/>
    <w:rsid w:val="00E343D2"/>
    <w:rsid w:val="00E67C07"/>
    <w:rsid w:val="00E807E7"/>
    <w:rsid w:val="00EC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67859E-50E6-4655-9907-18DDF6959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1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16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1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161B"/>
    <w:rPr>
      <w:sz w:val="18"/>
      <w:szCs w:val="18"/>
    </w:rPr>
  </w:style>
  <w:style w:type="paragraph" w:styleId="a5">
    <w:name w:val="Normal (Web)"/>
    <w:basedOn w:val="a"/>
    <w:rsid w:val="001209DC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123</Words>
  <Characters>706</Characters>
  <Application>Microsoft Office Word</Application>
  <DocSecurity>0</DocSecurity>
  <Lines>5</Lines>
  <Paragraphs>1</Paragraphs>
  <ScaleCrop>false</ScaleCrop>
  <Company>Ordins Corp.</Company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电子商务公用</dc:creator>
  <cp:keywords/>
  <dc:description/>
  <cp:lastModifiedBy>电子商务公用</cp:lastModifiedBy>
  <cp:revision>9</cp:revision>
  <dcterms:created xsi:type="dcterms:W3CDTF">2020-06-08T07:00:00Z</dcterms:created>
  <dcterms:modified xsi:type="dcterms:W3CDTF">2020-08-26T07:45:00Z</dcterms:modified>
</cp:coreProperties>
</file>